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0C" w:rsidRP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 w:hint="eastAsia"/>
          <w:kern w:val="0"/>
          <w:sz w:val="44"/>
          <w:szCs w:val="44"/>
        </w:rPr>
      </w:pPr>
      <w:r w:rsidRPr="007F7E0C">
        <w:rPr>
          <w:rFonts w:ascii="∞HÌ˛" w:hAnsi="∞HÌ˛" w:cs="∞HÌ˛"/>
          <w:kern w:val="0"/>
          <w:sz w:val="44"/>
          <w:szCs w:val="44"/>
        </w:rPr>
        <w:t>WR</w:t>
      </w:r>
      <w:r w:rsidRPr="007F7E0C">
        <w:rPr>
          <w:rFonts w:ascii="∞HÌ˛" w:hAnsi="∞HÌ˛" w:cs="∞HÌ˛" w:hint="eastAsia"/>
          <w:kern w:val="0"/>
          <w:sz w:val="44"/>
          <w:szCs w:val="44"/>
        </w:rPr>
        <w:t>レベル２評価質問票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 w:hint="eastAsia"/>
          <w:kern w:val="0"/>
          <w:sz w:val="20"/>
          <w:szCs w:val="20"/>
        </w:rPr>
      </w:pPr>
    </w:p>
    <w:p w:rsidR="007F7E0C" w:rsidRP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 w:hint="eastAsia"/>
          <w:kern w:val="0"/>
          <w:sz w:val="20"/>
          <w:szCs w:val="20"/>
          <w:u w:val="single"/>
        </w:rPr>
      </w:pPr>
      <w:r>
        <w:rPr>
          <w:rFonts w:ascii="∞HÌ˛" w:hAnsi="∞HÌ˛" w:cs="∞HÌ˛" w:hint="eastAsia"/>
          <w:kern w:val="0"/>
          <w:sz w:val="20"/>
          <w:szCs w:val="20"/>
        </w:rPr>
        <w:t>氏名</w:t>
      </w:r>
      <w:r w:rsidRPr="007F7E0C">
        <w:rPr>
          <w:rFonts w:ascii="∞HÌ˛" w:hAnsi="∞HÌ˛" w:cs="∞HÌ˛" w:hint="eastAsia"/>
          <w:kern w:val="0"/>
          <w:sz w:val="20"/>
          <w:szCs w:val="20"/>
          <w:u w:val="single"/>
        </w:rPr>
        <w:t xml:space="preserve">　　　　　　　　　　　　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kern w:val="0"/>
          <w:sz w:val="20"/>
          <w:szCs w:val="20"/>
        </w:rPr>
      </w:pPr>
    </w:p>
    <w:p w:rsidR="007F7E0C" w:rsidRP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kern w:val="0"/>
          <w:sz w:val="20"/>
          <w:szCs w:val="20"/>
        </w:rPr>
      </w:pPr>
      <w:r w:rsidRPr="007F7E0C">
        <w:rPr>
          <w:rFonts w:ascii="∞HÌ˛" w:hAnsi="∞HÌ˛" w:cs="∞HÌ˛"/>
          <w:kern w:val="0"/>
          <w:sz w:val="20"/>
          <w:szCs w:val="20"/>
        </w:rPr>
        <w:t>* NYC</w:t>
      </w:r>
      <w:r w:rsidRPr="007F7E0C">
        <w:rPr>
          <w:rFonts w:ascii="∞HÌ˛" w:hAnsi="∞HÌ˛" w:cs="∞HÌ˛"/>
          <w:kern w:val="0"/>
          <w:sz w:val="20"/>
          <w:szCs w:val="20"/>
        </w:rPr>
        <w:t xml:space="preserve">＝まだ不十分　</w:t>
      </w:r>
    </w:p>
    <w:p w:rsidR="007F7E0C" w:rsidRP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 w:hint="eastAsia"/>
          <w:kern w:val="0"/>
          <w:sz w:val="20"/>
          <w:szCs w:val="20"/>
        </w:rPr>
      </w:pPr>
      <w:r w:rsidRPr="007F7E0C">
        <w:rPr>
          <w:rFonts w:ascii="∞HÌ˛" w:hAnsi="∞HÌ˛" w:cs="∞HÌ˛"/>
          <w:kern w:val="0"/>
          <w:sz w:val="20"/>
          <w:szCs w:val="20"/>
        </w:rPr>
        <w:t xml:space="preserve">* </w:t>
      </w:r>
      <w:r>
        <w:rPr>
          <w:rFonts w:ascii="∞HÌ˛" w:hAnsi="∞HÌ˛" w:cs="∞HÌ˛"/>
          <w:kern w:val="0"/>
          <w:sz w:val="20"/>
          <w:szCs w:val="20"/>
        </w:rPr>
        <w:t>Ｃ＝</w:t>
      </w:r>
      <w:r>
        <w:rPr>
          <w:rFonts w:ascii="∞HÌ˛" w:hAnsi="∞HÌ˛" w:cs="∞HÌ˛" w:hint="eastAsia"/>
          <w:kern w:val="0"/>
          <w:sz w:val="20"/>
          <w:szCs w:val="20"/>
        </w:rPr>
        <w:t>十分である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 w:hint="eastAsia"/>
          <w:kern w:val="0"/>
          <w:sz w:val="20"/>
          <w:szCs w:val="20"/>
        </w:rPr>
      </w:pPr>
      <w:r w:rsidRPr="007F7E0C">
        <w:rPr>
          <w:rFonts w:ascii="∞HÌ˛" w:hAnsi="∞HÌ˛" w:cs="∞HÌ˛"/>
          <w:kern w:val="0"/>
          <w:sz w:val="20"/>
          <w:szCs w:val="20"/>
        </w:rPr>
        <w:t xml:space="preserve">* </w:t>
      </w:r>
      <w:r>
        <w:rPr>
          <w:rFonts w:ascii="∞HÌ˛" w:hAnsi="∞HÌ˛" w:cs="∞HÌ˛"/>
          <w:kern w:val="0"/>
          <w:sz w:val="20"/>
          <w:szCs w:val="20"/>
        </w:rPr>
        <w:t>Ｅ＝</w:t>
      </w:r>
      <w:r>
        <w:rPr>
          <w:rFonts w:ascii="∞HÌ˛" w:hAnsi="∞HÌ˛" w:cs="∞HÌ˛" w:hint="eastAsia"/>
          <w:kern w:val="0"/>
          <w:sz w:val="20"/>
          <w:szCs w:val="20"/>
        </w:rPr>
        <w:t>卓越している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kern w:val="0"/>
          <w:sz w:val="20"/>
          <w:szCs w:val="20"/>
        </w:rPr>
      </w:pPr>
    </w:p>
    <w:p w:rsidR="007F7E0C" w:rsidRP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 w:hint="eastAsia"/>
          <w:b/>
          <w:kern w:val="0"/>
          <w:sz w:val="20"/>
          <w:szCs w:val="20"/>
        </w:rPr>
      </w:pPr>
      <w:r w:rsidRPr="007F7E0C">
        <w:rPr>
          <w:rFonts w:ascii="∞HÌ˛" w:hAnsi="∞HÌ˛" w:cs="∞HÌ˛" w:hint="eastAsia"/>
          <w:b/>
          <w:kern w:val="0"/>
          <w:sz w:val="20"/>
          <w:szCs w:val="20"/>
        </w:rPr>
        <w:t>計画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kern w:val="0"/>
          <w:sz w:val="20"/>
          <w:szCs w:val="20"/>
        </w:rPr>
      </w:pPr>
      <w:r>
        <w:rPr>
          <w:rFonts w:ascii="∞HÌ˛" w:hAnsi="∞HÌ˛" w:cs="∞HÌ˛"/>
          <w:kern w:val="0"/>
          <w:sz w:val="20"/>
          <w:szCs w:val="20"/>
        </w:rPr>
        <w:t xml:space="preserve">1. </w:t>
      </w:r>
      <w:r>
        <w:rPr>
          <w:rFonts w:ascii="∞HÌ˛" w:hAnsi="∞HÌ˛" w:cs="∞HÌ˛"/>
          <w:kern w:val="0"/>
          <w:sz w:val="20"/>
          <w:szCs w:val="20"/>
        </w:rPr>
        <w:t>シーズンの個人的な目標を明らかにする。</w:t>
      </w:r>
      <w:r>
        <w:rPr>
          <w:rFonts w:ascii="∞HÌ˛" w:hAnsi="∞HÌ˛" w:cs="∞HÌ˛"/>
          <w:kern w:val="0"/>
          <w:sz w:val="20"/>
          <w:szCs w:val="20"/>
        </w:rPr>
        <w:t>NYC       C       E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kern w:val="0"/>
          <w:sz w:val="20"/>
          <w:szCs w:val="20"/>
        </w:rPr>
      </w:pPr>
      <w:r>
        <w:rPr>
          <w:rFonts w:ascii="∞HÌ˛" w:hAnsi="∞HÌ˛" w:cs="∞HÌ˛"/>
          <w:kern w:val="0"/>
          <w:sz w:val="20"/>
          <w:szCs w:val="20"/>
        </w:rPr>
        <w:t xml:space="preserve">2. </w:t>
      </w:r>
      <w:r>
        <w:rPr>
          <w:rFonts w:ascii="∞HÌ˛" w:hAnsi="∞HÌ˛" w:cs="∞HÌ˛"/>
          <w:kern w:val="0"/>
          <w:sz w:val="20"/>
          <w:szCs w:val="20"/>
        </w:rPr>
        <w:t>プレーヤーの能力、発育状況、経験に基づいてチームのシーズンの目標を明らかに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kern w:val="0"/>
          <w:sz w:val="20"/>
          <w:szCs w:val="20"/>
        </w:rPr>
      </w:pPr>
      <w:r>
        <w:rPr>
          <w:rFonts w:ascii="∞HÌ˛" w:hAnsi="∞HÌ˛" w:cs="∞HÌ˛"/>
          <w:kern w:val="0"/>
          <w:sz w:val="20"/>
          <w:szCs w:val="20"/>
        </w:rPr>
        <w:t>する。</w:t>
      </w:r>
      <w:r>
        <w:rPr>
          <w:rFonts w:ascii="∞HÌ˛" w:hAnsi="∞HÌ˛" w:cs="∞HÌ˛"/>
          <w:kern w:val="0"/>
          <w:sz w:val="20"/>
          <w:szCs w:val="20"/>
        </w:rPr>
        <w:t>NYC       C       E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kern w:val="0"/>
          <w:sz w:val="20"/>
          <w:szCs w:val="20"/>
        </w:rPr>
      </w:pPr>
      <w:r>
        <w:rPr>
          <w:rFonts w:ascii="∞HÌ˛" w:hAnsi="∞HÌ˛" w:cs="∞HÌ˛"/>
          <w:kern w:val="0"/>
          <w:sz w:val="20"/>
          <w:szCs w:val="20"/>
        </w:rPr>
        <w:t xml:space="preserve">3. </w:t>
      </w:r>
      <w:r>
        <w:rPr>
          <w:rFonts w:ascii="∞HÌ˛" w:hAnsi="∞HÌ˛" w:cs="∞HÌ˛"/>
          <w:kern w:val="0"/>
          <w:sz w:val="20"/>
          <w:szCs w:val="20"/>
        </w:rPr>
        <w:t>コーチングセッションのための用具と施設を準備する。</w:t>
      </w:r>
      <w:r>
        <w:rPr>
          <w:rFonts w:ascii="∞HÌ˛" w:hAnsi="∞HÌ˛" w:cs="∞HÌ˛"/>
          <w:kern w:val="0"/>
          <w:sz w:val="20"/>
          <w:szCs w:val="20"/>
        </w:rPr>
        <w:t xml:space="preserve"> </w:t>
      </w:r>
      <w:r>
        <w:rPr>
          <w:rFonts w:ascii="∞HÌ˛" w:hAnsi="∞HÌ˛" w:cs="∞HÌ˛"/>
          <w:kern w:val="0"/>
          <w:sz w:val="20"/>
          <w:szCs w:val="20"/>
        </w:rPr>
        <w:t>NYC       C       E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kern w:val="0"/>
          <w:sz w:val="20"/>
          <w:szCs w:val="20"/>
        </w:rPr>
      </w:pPr>
      <w:r>
        <w:rPr>
          <w:rFonts w:ascii="∞HÌ˛" w:hAnsi="∞HÌ˛" w:cs="∞HÌ˛"/>
          <w:kern w:val="0"/>
          <w:sz w:val="20"/>
          <w:szCs w:val="20"/>
        </w:rPr>
        <w:t xml:space="preserve">4. </w:t>
      </w:r>
      <w:r>
        <w:rPr>
          <w:rFonts w:ascii="∞HÌ˛" w:hAnsi="∞HÌ˛" w:cs="∞HÌ˛"/>
          <w:kern w:val="0"/>
          <w:sz w:val="20"/>
          <w:szCs w:val="20"/>
        </w:rPr>
        <w:t>最低</w:t>
      </w:r>
      <w:r>
        <w:rPr>
          <w:rFonts w:ascii="∞HÌ˛" w:hAnsi="∞HÌ˛" w:cs="∞HÌ˛"/>
          <w:kern w:val="0"/>
          <w:sz w:val="20"/>
          <w:szCs w:val="20"/>
        </w:rPr>
        <w:t>6</w:t>
      </w:r>
      <w:r>
        <w:rPr>
          <w:rFonts w:ascii="∞HÌ˛" w:hAnsi="∞HÌ˛" w:cs="∞HÌ˛"/>
          <w:kern w:val="0"/>
          <w:sz w:val="20"/>
          <w:szCs w:val="20"/>
        </w:rPr>
        <w:t>週間分の試合とコーチングの機会のプランニング、実行、および、レビューのプロセスについて包括的に理解し、遂行していることの証拠を提出する。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kern w:val="0"/>
          <w:sz w:val="20"/>
          <w:szCs w:val="20"/>
        </w:rPr>
      </w:pPr>
      <w:r>
        <w:rPr>
          <w:rFonts w:ascii="∞HÌ˛" w:hAnsi="∞HÌ˛" w:cs="∞HÌ˛"/>
          <w:kern w:val="0"/>
          <w:sz w:val="20"/>
          <w:szCs w:val="20"/>
        </w:rPr>
        <w:t>NYC       C       E</w:t>
      </w:r>
    </w:p>
    <w:p w:rsidR="003C09B6" w:rsidRDefault="007F7E0C" w:rsidP="007F7E0C">
      <w:pPr>
        <w:rPr>
          <w:rFonts w:ascii="∞HÌ˛" w:hAnsi="∞HÌ˛" w:cs="∞HÌ˛" w:hint="eastAsia"/>
          <w:kern w:val="0"/>
          <w:sz w:val="20"/>
          <w:szCs w:val="20"/>
        </w:rPr>
      </w:pPr>
      <w:r>
        <w:rPr>
          <w:rFonts w:ascii="∞HÌ˛" w:hAnsi="∞HÌ˛" w:cs="∞HÌ˛"/>
          <w:kern w:val="0"/>
          <w:sz w:val="20"/>
          <w:szCs w:val="20"/>
        </w:rPr>
        <w:t xml:space="preserve">5. </w:t>
      </w:r>
      <w:r>
        <w:rPr>
          <w:rFonts w:ascii="∞HÌ˛" w:hAnsi="∞HÌ˛" w:cs="∞HÌ˛"/>
          <w:kern w:val="0"/>
          <w:sz w:val="20"/>
          <w:szCs w:val="20"/>
        </w:rPr>
        <w:t>自己反省とフィードバックに基づいた行動計画を立てる。</w:t>
      </w:r>
      <w:r>
        <w:rPr>
          <w:rFonts w:ascii="∞HÌ˛" w:hAnsi="∞HÌ˛" w:cs="∞HÌ˛"/>
          <w:kern w:val="0"/>
          <w:sz w:val="20"/>
          <w:szCs w:val="20"/>
        </w:rPr>
        <w:t>NYC       C       E</w:t>
      </w:r>
    </w:p>
    <w:p w:rsidR="007F7E0C" w:rsidRP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color w:val="000000"/>
          <w:kern w:val="0"/>
          <w:sz w:val="20"/>
          <w:szCs w:val="20"/>
        </w:rPr>
      </w:pPr>
    </w:p>
    <w:p w:rsidR="007F7E0C" w:rsidRP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b/>
          <w:color w:val="000000"/>
          <w:kern w:val="0"/>
          <w:sz w:val="20"/>
          <w:szCs w:val="20"/>
        </w:rPr>
      </w:pPr>
      <w:r w:rsidRPr="007F7E0C">
        <w:rPr>
          <w:rFonts w:ascii="∞HÌ˛" w:hAnsi="∞HÌ˛" w:cs="∞HÌ˛"/>
          <w:b/>
          <w:color w:val="000000"/>
          <w:kern w:val="0"/>
          <w:sz w:val="20"/>
          <w:szCs w:val="20"/>
        </w:rPr>
        <w:t>コーチングプロセス（スタイルを含む）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color w:val="000000"/>
          <w:kern w:val="0"/>
          <w:sz w:val="20"/>
          <w:szCs w:val="20"/>
        </w:rPr>
      </w:pPr>
      <w:r>
        <w:rPr>
          <w:rFonts w:ascii="∞HÌ˛" w:hAnsi="∞HÌ˛" w:cs="∞HÌ˛"/>
          <w:color w:val="000000"/>
          <w:kern w:val="0"/>
          <w:sz w:val="20"/>
          <w:szCs w:val="20"/>
        </w:rPr>
        <w:t xml:space="preserve">6. </w:t>
      </w:r>
      <w:r>
        <w:rPr>
          <w:rFonts w:ascii="∞HÌ˛" w:hAnsi="∞HÌ˛" w:cs="∞HÌ˛"/>
          <w:color w:val="000000"/>
          <w:kern w:val="0"/>
          <w:sz w:val="20"/>
          <w:szCs w:val="20"/>
        </w:rPr>
        <w:t>セッションのねらいを発表する。</w:t>
      </w:r>
      <w:r>
        <w:rPr>
          <w:rFonts w:ascii="∞HÌ˛" w:hAnsi="∞HÌ˛" w:cs="∞HÌ˛"/>
          <w:kern w:val="0"/>
          <w:sz w:val="20"/>
          <w:szCs w:val="20"/>
        </w:rPr>
        <w:t>NYC       C       E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color w:val="000000"/>
          <w:kern w:val="0"/>
          <w:sz w:val="20"/>
          <w:szCs w:val="20"/>
        </w:rPr>
      </w:pPr>
      <w:r>
        <w:rPr>
          <w:rFonts w:ascii="∞HÌ˛" w:hAnsi="∞HÌ˛" w:cs="∞HÌ˛"/>
          <w:color w:val="000000"/>
          <w:kern w:val="0"/>
          <w:sz w:val="20"/>
          <w:szCs w:val="20"/>
        </w:rPr>
        <w:t xml:space="preserve">7. </w:t>
      </w:r>
      <w:r>
        <w:rPr>
          <w:rFonts w:ascii="∞HÌ˛" w:hAnsi="∞HÌ˛" w:cs="∞HÌ˛"/>
          <w:color w:val="000000"/>
          <w:kern w:val="0"/>
          <w:sz w:val="20"/>
          <w:szCs w:val="20"/>
        </w:rPr>
        <w:t>適切な説明、デモンストレーション、質問を用いて練習活動を発表する。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color w:val="000000"/>
          <w:kern w:val="0"/>
          <w:sz w:val="20"/>
          <w:szCs w:val="20"/>
        </w:rPr>
      </w:pPr>
      <w:r>
        <w:rPr>
          <w:rFonts w:ascii="∞HÌ˛" w:hAnsi="∞HÌ˛" w:cs="∞HÌ˛"/>
          <w:kern w:val="0"/>
          <w:sz w:val="20"/>
          <w:szCs w:val="20"/>
        </w:rPr>
        <w:t>NYC       C       E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color w:val="000000"/>
          <w:kern w:val="0"/>
          <w:sz w:val="20"/>
          <w:szCs w:val="20"/>
        </w:rPr>
      </w:pPr>
      <w:r>
        <w:rPr>
          <w:rFonts w:ascii="∞HÌ˛" w:hAnsi="∞HÌ˛" w:cs="∞HÌ˛"/>
          <w:color w:val="000000"/>
          <w:kern w:val="0"/>
          <w:sz w:val="20"/>
          <w:szCs w:val="20"/>
        </w:rPr>
        <w:t xml:space="preserve">8. </w:t>
      </w:r>
      <w:r>
        <w:rPr>
          <w:rFonts w:ascii="∞HÌ˛" w:hAnsi="∞HÌ˛" w:cs="∞HÌ˛"/>
          <w:color w:val="000000"/>
          <w:kern w:val="0"/>
          <w:sz w:val="20"/>
          <w:szCs w:val="20"/>
        </w:rPr>
        <w:t>プレーヤーの活動量を最大化する。</w:t>
      </w:r>
      <w:r>
        <w:rPr>
          <w:rFonts w:ascii="∞HÌ˛" w:hAnsi="∞HÌ˛" w:cs="∞HÌ˛"/>
          <w:kern w:val="0"/>
          <w:sz w:val="20"/>
          <w:szCs w:val="20"/>
        </w:rPr>
        <w:t>NYC       C       E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color w:val="000000"/>
          <w:kern w:val="0"/>
          <w:sz w:val="20"/>
          <w:szCs w:val="20"/>
        </w:rPr>
      </w:pPr>
      <w:r>
        <w:rPr>
          <w:rFonts w:ascii="∞HÌ˛" w:hAnsi="∞HÌ˛" w:cs="∞HÌ˛"/>
          <w:color w:val="000000"/>
          <w:kern w:val="0"/>
          <w:sz w:val="20"/>
          <w:szCs w:val="20"/>
        </w:rPr>
        <w:t xml:space="preserve">9. </w:t>
      </w:r>
      <w:r>
        <w:rPr>
          <w:rFonts w:ascii="∞HÌ˛" w:hAnsi="∞HÌ˛" w:cs="∞HÌ˛"/>
          <w:color w:val="000000"/>
          <w:kern w:val="0"/>
          <w:sz w:val="20"/>
          <w:szCs w:val="20"/>
        </w:rPr>
        <w:t>プレーヤーのパフォーマンスを正確に観察する。</w:t>
      </w:r>
      <w:r>
        <w:rPr>
          <w:rFonts w:ascii="∞HÌ˛" w:hAnsi="∞HÌ˛" w:cs="∞HÌ˛"/>
          <w:kern w:val="0"/>
          <w:sz w:val="20"/>
          <w:szCs w:val="20"/>
        </w:rPr>
        <w:t>NYC       C       E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color w:val="000000"/>
          <w:kern w:val="0"/>
          <w:sz w:val="20"/>
          <w:szCs w:val="20"/>
        </w:rPr>
      </w:pPr>
      <w:r>
        <w:rPr>
          <w:rFonts w:ascii="∞HÌ˛" w:hAnsi="∞HÌ˛" w:cs="∞HÌ˛"/>
          <w:color w:val="000000"/>
          <w:kern w:val="0"/>
          <w:sz w:val="20"/>
          <w:szCs w:val="20"/>
        </w:rPr>
        <w:t xml:space="preserve">10. </w:t>
      </w:r>
      <w:r>
        <w:rPr>
          <w:rFonts w:ascii="∞HÌ˛" w:hAnsi="∞HÌ˛" w:cs="∞HÌ˛"/>
          <w:color w:val="000000"/>
          <w:kern w:val="0"/>
          <w:sz w:val="20"/>
          <w:szCs w:val="20"/>
        </w:rPr>
        <w:t>活動を分析し、プレーヤーの能力に合わせて練習を進行する。</w:t>
      </w:r>
      <w:r>
        <w:rPr>
          <w:rFonts w:ascii="∞HÌ˛" w:hAnsi="∞HÌ˛" w:cs="∞HÌ˛"/>
          <w:kern w:val="0"/>
          <w:sz w:val="20"/>
          <w:szCs w:val="20"/>
        </w:rPr>
        <w:t>NYC       C       E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color w:val="000000"/>
          <w:kern w:val="0"/>
          <w:sz w:val="20"/>
          <w:szCs w:val="20"/>
        </w:rPr>
      </w:pPr>
      <w:r>
        <w:rPr>
          <w:rFonts w:ascii="∞HÌ˛" w:hAnsi="∞HÌ˛" w:cs="∞HÌ˛"/>
          <w:color w:val="000000"/>
          <w:kern w:val="0"/>
          <w:sz w:val="20"/>
          <w:szCs w:val="20"/>
        </w:rPr>
        <w:t xml:space="preserve">11. </w:t>
      </w:r>
      <w:r>
        <w:rPr>
          <w:rFonts w:ascii="∞HÌ˛" w:hAnsi="∞HÌ˛" w:cs="∞HÌ˛"/>
          <w:color w:val="000000"/>
          <w:kern w:val="0"/>
          <w:sz w:val="20"/>
          <w:szCs w:val="20"/>
        </w:rPr>
        <w:t>個々のプレーヤー、グループ、チーム全体に対し様々なスタイルを用いてコミュニ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color w:val="000000"/>
          <w:kern w:val="0"/>
          <w:sz w:val="20"/>
          <w:szCs w:val="20"/>
        </w:rPr>
      </w:pPr>
      <w:r>
        <w:rPr>
          <w:rFonts w:ascii="∞HÌ˛" w:hAnsi="∞HÌ˛" w:cs="∞HÌ˛"/>
          <w:color w:val="000000"/>
          <w:kern w:val="0"/>
          <w:sz w:val="20"/>
          <w:szCs w:val="20"/>
        </w:rPr>
        <w:t>ケーションをとる。</w:t>
      </w:r>
      <w:r>
        <w:rPr>
          <w:rFonts w:ascii="∞HÌ˛" w:hAnsi="∞HÌ˛" w:cs="∞HÌ˛"/>
          <w:kern w:val="0"/>
          <w:sz w:val="20"/>
          <w:szCs w:val="20"/>
        </w:rPr>
        <w:t>NYC       C       E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color w:val="000000"/>
          <w:kern w:val="0"/>
          <w:sz w:val="20"/>
          <w:szCs w:val="20"/>
        </w:rPr>
      </w:pPr>
      <w:r>
        <w:rPr>
          <w:rFonts w:ascii="∞HÌ˛" w:hAnsi="∞HÌ˛" w:cs="∞HÌ˛"/>
          <w:color w:val="000000"/>
          <w:kern w:val="0"/>
          <w:sz w:val="20"/>
          <w:szCs w:val="20"/>
        </w:rPr>
        <w:t xml:space="preserve">12. </w:t>
      </w:r>
      <w:r>
        <w:rPr>
          <w:rFonts w:ascii="∞HÌ˛" w:hAnsi="∞HÌ˛" w:cs="∞HÌ˛"/>
          <w:color w:val="000000"/>
          <w:kern w:val="0"/>
          <w:sz w:val="20"/>
          <w:szCs w:val="20"/>
        </w:rPr>
        <w:t>セッションのねらいを振り返り、学んだことをまとめる。</w:t>
      </w:r>
      <w:r>
        <w:rPr>
          <w:rFonts w:ascii="∞HÌ˛" w:hAnsi="∞HÌ˛" w:cs="∞HÌ˛"/>
          <w:kern w:val="0"/>
          <w:sz w:val="20"/>
          <w:szCs w:val="20"/>
        </w:rPr>
        <w:t>NYC       C       E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 w:hint="eastAsia"/>
          <w:color w:val="000000"/>
          <w:kern w:val="0"/>
          <w:sz w:val="20"/>
          <w:szCs w:val="20"/>
        </w:rPr>
      </w:pPr>
      <w:r>
        <w:rPr>
          <w:rFonts w:ascii="∞HÌ˛" w:hAnsi="∞HÌ˛" w:cs="∞HÌ˛"/>
          <w:color w:val="000000"/>
          <w:kern w:val="0"/>
          <w:sz w:val="20"/>
          <w:szCs w:val="20"/>
        </w:rPr>
        <w:t xml:space="preserve">13. </w:t>
      </w:r>
      <w:r>
        <w:rPr>
          <w:rFonts w:ascii="∞HÌ˛" w:hAnsi="∞HÌ˛" w:cs="∞HÌ˛"/>
          <w:color w:val="000000"/>
          <w:kern w:val="0"/>
          <w:sz w:val="20"/>
          <w:szCs w:val="20"/>
        </w:rPr>
        <w:t>プレーヤー、他のコーチと練習セッションを振り返る。</w:t>
      </w:r>
      <w:r>
        <w:rPr>
          <w:rFonts w:ascii="∞HÌ˛" w:hAnsi="∞HÌ˛" w:cs="∞HÌ˛"/>
          <w:kern w:val="0"/>
          <w:sz w:val="20"/>
          <w:szCs w:val="20"/>
        </w:rPr>
        <w:t>NYC       C       E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color w:val="000000"/>
          <w:kern w:val="0"/>
          <w:sz w:val="20"/>
          <w:szCs w:val="20"/>
        </w:rPr>
      </w:pPr>
    </w:p>
    <w:p w:rsidR="007F7E0C" w:rsidRP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b/>
          <w:color w:val="000000"/>
          <w:kern w:val="0"/>
          <w:sz w:val="20"/>
          <w:szCs w:val="20"/>
        </w:rPr>
      </w:pPr>
      <w:r w:rsidRPr="007F7E0C">
        <w:rPr>
          <w:rFonts w:ascii="∞HÌ˛" w:hAnsi="∞HÌ˛" w:cs="∞HÌ˛"/>
          <w:b/>
          <w:color w:val="000000"/>
          <w:kern w:val="0"/>
          <w:sz w:val="20"/>
          <w:szCs w:val="20"/>
        </w:rPr>
        <w:t>ラグビーの知識とスキル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color w:val="000000"/>
          <w:kern w:val="0"/>
          <w:sz w:val="20"/>
          <w:szCs w:val="20"/>
        </w:rPr>
      </w:pPr>
      <w:r>
        <w:rPr>
          <w:rFonts w:ascii="∞HÌ˛" w:hAnsi="∞HÌ˛" w:cs="∞HÌ˛"/>
          <w:color w:val="000000"/>
          <w:kern w:val="0"/>
          <w:sz w:val="20"/>
          <w:szCs w:val="20"/>
        </w:rPr>
        <w:t xml:space="preserve">14. </w:t>
      </w:r>
      <w:r>
        <w:rPr>
          <w:rFonts w:ascii="∞HÌ˛" w:hAnsi="∞HÌ˛" w:cs="∞HÌ˛"/>
          <w:color w:val="000000"/>
          <w:kern w:val="0"/>
          <w:sz w:val="20"/>
          <w:szCs w:val="20"/>
        </w:rPr>
        <w:t>適切なレベルの技術的内容を指導する。</w:t>
      </w:r>
      <w:r>
        <w:rPr>
          <w:rFonts w:ascii="∞HÌ˛" w:hAnsi="∞HÌ˛" w:cs="∞HÌ˛"/>
          <w:kern w:val="0"/>
          <w:sz w:val="20"/>
          <w:szCs w:val="20"/>
        </w:rPr>
        <w:t>NYC       C       E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color w:val="000000"/>
          <w:kern w:val="0"/>
          <w:sz w:val="20"/>
          <w:szCs w:val="20"/>
        </w:rPr>
      </w:pPr>
      <w:r>
        <w:rPr>
          <w:rFonts w:ascii="∞HÌ˛" w:hAnsi="∞HÌ˛" w:cs="∞HÌ˛"/>
          <w:color w:val="000000"/>
          <w:kern w:val="0"/>
          <w:sz w:val="20"/>
          <w:szCs w:val="20"/>
        </w:rPr>
        <w:lastRenderedPageBreak/>
        <w:t xml:space="preserve">15. </w:t>
      </w:r>
      <w:r>
        <w:rPr>
          <w:rFonts w:ascii="∞HÌ˛" w:hAnsi="∞HÌ˛" w:cs="∞HÌ˛"/>
          <w:color w:val="000000"/>
          <w:kern w:val="0"/>
          <w:sz w:val="20"/>
          <w:szCs w:val="20"/>
        </w:rPr>
        <w:t>プレーの原則を使い、チームのパフォーマンスを分析する。</w:t>
      </w:r>
      <w:r>
        <w:rPr>
          <w:rFonts w:ascii="∞HÌ˛" w:hAnsi="∞HÌ˛" w:cs="∞HÌ˛"/>
          <w:kern w:val="0"/>
          <w:sz w:val="20"/>
          <w:szCs w:val="20"/>
        </w:rPr>
        <w:t>NYC       C       E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color w:val="000000"/>
          <w:kern w:val="0"/>
          <w:sz w:val="20"/>
          <w:szCs w:val="20"/>
        </w:rPr>
      </w:pPr>
      <w:r>
        <w:rPr>
          <w:rFonts w:ascii="∞HÌ˛" w:hAnsi="∞HÌ˛" w:cs="∞HÌ˛"/>
          <w:color w:val="000000"/>
          <w:kern w:val="0"/>
          <w:sz w:val="20"/>
          <w:szCs w:val="20"/>
        </w:rPr>
        <w:t xml:space="preserve">16. </w:t>
      </w:r>
      <w:r>
        <w:rPr>
          <w:rFonts w:ascii="∞HÌ˛" w:hAnsi="∞HÌ˛" w:cs="∞HÌ˛"/>
          <w:color w:val="000000"/>
          <w:kern w:val="0"/>
          <w:sz w:val="20"/>
          <w:szCs w:val="20"/>
        </w:rPr>
        <w:t>キーファクターを使い、個々のパフォーマンスを分析すう。</w:t>
      </w:r>
      <w:r>
        <w:rPr>
          <w:rFonts w:ascii="∞HÌ˛" w:hAnsi="∞HÌ˛" w:cs="∞HÌ˛"/>
          <w:kern w:val="0"/>
          <w:sz w:val="20"/>
          <w:szCs w:val="20"/>
        </w:rPr>
        <w:t>NYC       C       E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color w:val="000000"/>
          <w:kern w:val="0"/>
          <w:sz w:val="20"/>
          <w:szCs w:val="20"/>
        </w:rPr>
      </w:pPr>
      <w:r>
        <w:rPr>
          <w:rFonts w:ascii="∞HÌ˛" w:hAnsi="∞HÌ˛" w:cs="∞HÌ˛"/>
          <w:color w:val="000000"/>
          <w:kern w:val="0"/>
          <w:sz w:val="20"/>
          <w:szCs w:val="20"/>
        </w:rPr>
        <w:t xml:space="preserve">17. </w:t>
      </w:r>
      <w:r>
        <w:rPr>
          <w:rFonts w:ascii="∞HÌ˛" w:hAnsi="∞HÌ˛" w:cs="∞HÌ˛"/>
          <w:color w:val="000000"/>
          <w:kern w:val="0"/>
          <w:sz w:val="20"/>
          <w:szCs w:val="20"/>
        </w:rPr>
        <w:t>ユニットスキルやチームプレーのコーチングには機能的役割分析を応用する。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color w:val="000000"/>
          <w:kern w:val="0"/>
          <w:sz w:val="20"/>
          <w:szCs w:val="20"/>
        </w:rPr>
      </w:pPr>
      <w:r>
        <w:rPr>
          <w:rFonts w:ascii="∞HÌ˛" w:hAnsi="∞HÌ˛" w:cs="∞HÌ˛"/>
          <w:kern w:val="0"/>
          <w:sz w:val="20"/>
          <w:szCs w:val="20"/>
        </w:rPr>
        <w:t>NYC       C       E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color w:val="000000"/>
          <w:kern w:val="0"/>
          <w:sz w:val="20"/>
          <w:szCs w:val="20"/>
        </w:rPr>
      </w:pPr>
      <w:r>
        <w:rPr>
          <w:rFonts w:ascii="∞HÌ˛" w:hAnsi="∞HÌ˛" w:cs="∞HÌ˛"/>
          <w:color w:val="000000"/>
          <w:kern w:val="0"/>
          <w:sz w:val="20"/>
          <w:szCs w:val="20"/>
        </w:rPr>
        <w:t xml:space="preserve">18. </w:t>
      </w:r>
      <w:r>
        <w:rPr>
          <w:rFonts w:ascii="∞HÌ˛" w:hAnsi="∞HÌ˛" w:cs="∞HÌ˛"/>
          <w:color w:val="000000"/>
          <w:kern w:val="0"/>
          <w:sz w:val="20"/>
          <w:szCs w:val="20"/>
        </w:rPr>
        <w:t>試合につながる練習を計画する。</w:t>
      </w:r>
      <w:r>
        <w:rPr>
          <w:rFonts w:ascii="∞HÌ˛" w:hAnsi="∞HÌ˛" w:cs="∞HÌ˛"/>
          <w:kern w:val="0"/>
          <w:sz w:val="20"/>
          <w:szCs w:val="20"/>
        </w:rPr>
        <w:t>NYC       C       E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color w:val="000000"/>
          <w:kern w:val="0"/>
          <w:sz w:val="20"/>
          <w:szCs w:val="20"/>
        </w:rPr>
      </w:pPr>
      <w:r>
        <w:rPr>
          <w:rFonts w:ascii="∞HÌ˛" w:hAnsi="∞HÌ˛" w:cs="∞HÌ˛"/>
          <w:color w:val="000000"/>
          <w:kern w:val="0"/>
          <w:sz w:val="20"/>
          <w:szCs w:val="20"/>
        </w:rPr>
        <w:t xml:space="preserve">19. </w:t>
      </w:r>
      <w:r>
        <w:rPr>
          <w:rFonts w:ascii="∞HÌ˛" w:hAnsi="∞HÌ˛" w:cs="∞HÌ˛"/>
          <w:color w:val="000000"/>
          <w:kern w:val="0"/>
          <w:sz w:val="20"/>
          <w:szCs w:val="20"/>
        </w:rPr>
        <w:t>攻撃と防御の練習のバランスをとる。</w:t>
      </w:r>
      <w:r>
        <w:rPr>
          <w:rFonts w:ascii="∞HÌ˛" w:hAnsi="∞HÌ˛" w:cs="∞HÌ˛"/>
          <w:kern w:val="0"/>
          <w:sz w:val="20"/>
          <w:szCs w:val="20"/>
        </w:rPr>
        <w:t>NYC       C       E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color w:val="000000"/>
          <w:kern w:val="0"/>
          <w:sz w:val="20"/>
          <w:szCs w:val="20"/>
        </w:rPr>
      </w:pPr>
      <w:r>
        <w:rPr>
          <w:rFonts w:ascii="∞HÌ˛" w:hAnsi="∞HÌ˛" w:cs="∞HÌ˛"/>
          <w:color w:val="000000"/>
          <w:kern w:val="0"/>
          <w:sz w:val="20"/>
          <w:szCs w:val="20"/>
        </w:rPr>
        <w:t xml:space="preserve">20. </w:t>
      </w:r>
      <w:r>
        <w:rPr>
          <w:rFonts w:ascii="∞HÌ˛" w:hAnsi="∞HÌ˛" w:cs="∞HÌ˛"/>
          <w:color w:val="000000"/>
          <w:kern w:val="0"/>
          <w:sz w:val="20"/>
          <w:szCs w:val="20"/>
        </w:rPr>
        <w:t>セレクションを告げるときは、キーファクターと機能的役割を使う。</w:t>
      </w:r>
      <w:r>
        <w:rPr>
          <w:rFonts w:ascii="∞HÌ˛" w:hAnsi="∞HÌ˛" w:cs="∞HÌ˛"/>
          <w:kern w:val="0"/>
          <w:sz w:val="20"/>
          <w:szCs w:val="20"/>
        </w:rPr>
        <w:t>NYC       C       E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color w:val="000000"/>
          <w:kern w:val="0"/>
          <w:sz w:val="20"/>
          <w:szCs w:val="20"/>
        </w:rPr>
      </w:pPr>
      <w:r>
        <w:rPr>
          <w:rFonts w:ascii="∞HÌ˛" w:hAnsi="∞HÌ˛" w:cs="∞HÌ˛"/>
          <w:color w:val="000000"/>
          <w:kern w:val="0"/>
          <w:sz w:val="20"/>
          <w:szCs w:val="20"/>
        </w:rPr>
        <w:t xml:space="preserve">21. </w:t>
      </w:r>
      <w:proofErr w:type="spellStart"/>
      <w:r>
        <w:rPr>
          <w:rFonts w:ascii="∞HÌ˛" w:hAnsi="∞HÌ˛" w:cs="∞HÌ˛"/>
          <w:color w:val="000000"/>
          <w:kern w:val="0"/>
          <w:sz w:val="20"/>
          <w:szCs w:val="20"/>
        </w:rPr>
        <w:t>worldrugby.org.laws</w:t>
      </w:r>
      <w:proofErr w:type="spellEnd"/>
      <w:r>
        <w:rPr>
          <w:rFonts w:ascii="∞HÌ˛" w:hAnsi="∞HÌ˛" w:cs="∞HÌ˛"/>
          <w:color w:val="000000"/>
          <w:kern w:val="0"/>
          <w:sz w:val="20"/>
          <w:szCs w:val="20"/>
        </w:rPr>
        <w:t>にてオンラインのルール試験を受ける。</w:t>
      </w:r>
      <w:r>
        <w:rPr>
          <w:rFonts w:ascii="∞HÌ˛" w:hAnsi="∞HÌ˛" w:cs="∞HÌ˛"/>
          <w:kern w:val="0"/>
          <w:sz w:val="20"/>
          <w:szCs w:val="20"/>
        </w:rPr>
        <w:t>NYC       C       E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kern w:val="0"/>
          <w:sz w:val="16"/>
          <w:szCs w:val="16"/>
        </w:rPr>
      </w:pPr>
    </w:p>
    <w:p w:rsidR="007F7E0C" w:rsidRP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b/>
          <w:kern w:val="0"/>
          <w:sz w:val="20"/>
          <w:szCs w:val="20"/>
        </w:rPr>
      </w:pPr>
      <w:r w:rsidRPr="007F7E0C">
        <w:rPr>
          <w:rFonts w:ascii="∞HÌ˛" w:hAnsi="∞HÌ˛" w:cs="∞HÌ˛"/>
          <w:b/>
          <w:kern w:val="0"/>
          <w:sz w:val="20"/>
          <w:szCs w:val="20"/>
        </w:rPr>
        <w:t>プレーヤーウェイルフェアー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kern w:val="0"/>
          <w:sz w:val="20"/>
          <w:szCs w:val="20"/>
        </w:rPr>
      </w:pPr>
      <w:r>
        <w:rPr>
          <w:rFonts w:ascii="∞HÌ˛" w:hAnsi="∞HÌ˛" w:cs="∞HÌ˛"/>
          <w:kern w:val="0"/>
          <w:sz w:val="20"/>
          <w:szCs w:val="20"/>
        </w:rPr>
        <w:t xml:space="preserve">22. </w:t>
      </w:r>
      <w:r>
        <w:rPr>
          <w:rFonts w:ascii="∞HÌ˛" w:hAnsi="∞HÌ˛" w:cs="∞HÌ˛"/>
          <w:kern w:val="0"/>
          <w:sz w:val="20"/>
          <w:szCs w:val="20"/>
        </w:rPr>
        <w:t>全ての練習、試合会場での緊急時の計画を認知している。</w:t>
      </w:r>
      <w:r>
        <w:rPr>
          <w:rFonts w:ascii="∞HÌ˛" w:hAnsi="∞HÌ˛" w:cs="∞HÌ˛"/>
          <w:kern w:val="0"/>
          <w:sz w:val="20"/>
          <w:szCs w:val="20"/>
        </w:rPr>
        <w:t>NYC       C       E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kern w:val="0"/>
          <w:sz w:val="20"/>
          <w:szCs w:val="20"/>
        </w:rPr>
      </w:pPr>
      <w:r>
        <w:rPr>
          <w:rFonts w:ascii="∞HÌ˛" w:hAnsi="∞HÌ˛" w:cs="∞HÌ˛"/>
          <w:kern w:val="0"/>
          <w:sz w:val="20"/>
          <w:szCs w:val="20"/>
        </w:rPr>
        <w:t xml:space="preserve">23. </w:t>
      </w:r>
      <w:r>
        <w:rPr>
          <w:rFonts w:ascii="∞HÌ˛" w:hAnsi="∞HÌ˛" w:cs="∞HÌ˛"/>
          <w:kern w:val="0"/>
          <w:sz w:val="20"/>
          <w:szCs w:val="20"/>
        </w:rPr>
        <w:t>施設や用具が安全であることを確認する。</w:t>
      </w:r>
      <w:r>
        <w:rPr>
          <w:rFonts w:ascii="∞HÌ˛" w:hAnsi="∞HÌ˛" w:cs="∞HÌ˛"/>
          <w:kern w:val="0"/>
          <w:sz w:val="20"/>
          <w:szCs w:val="20"/>
        </w:rPr>
        <w:t>NYC       C       E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kern w:val="0"/>
          <w:sz w:val="20"/>
          <w:szCs w:val="20"/>
        </w:rPr>
      </w:pPr>
      <w:r>
        <w:rPr>
          <w:rFonts w:ascii="∞HÌ˛" w:hAnsi="∞HÌ˛" w:cs="∞HÌ˛"/>
          <w:kern w:val="0"/>
          <w:sz w:val="20"/>
          <w:szCs w:val="20"/>
        </w:rPr>
        <w:t xml:space="preserve">24. </w:t>
      </w:r>
      <w:r>
        <w:rPr>
          <w:rFonts w:ascii="∞HÌ˛" w:hAnsi="∞HÌ˛" w:cs="∞HÌ˛"/>
          <w:kern w:val="0"/>
          <w:sz w:val="20"/>
          <w:szCs w:val="20"/>
        </w:rPr>
        <w:t>プレーヤーの健康状態と服装、用具が安全であることを確認する。</w:t>
      </w:r>
      <w:r>
        <w:rPr>
          <w:rFonts w:ascii="∞HÌ˛" w:hAnsi="∞HÌ˛" w:cs="∞HÌ˛"/>
          <w:kern w:val="0"/>
          <w:sz w:val="20"/>
          <w:szCs w:val="20"/>
        </w:rPr>
        <w:t>NYC       C       E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kern w:val="0"/>
          <w:sz w:val="20"/>
          <w:szCs w:val="20"/>
        </w:rPr>
      </w:pPr>
      <w:r>
        <w:rPr>
          <w:rFonts w:ascii="∞HÌ˛" w:hAnsi="∞HÌ˛" w:cs="∞HÌ˛"/>
          <w:kern w:val="0"/>
          <w:sz w:val="20"/>
          <w:szCs w:val="20"/>
        </w:rPr>
        <w:t xml:space="preserve">25. </w:t>
      </w:r>
      <w:r>
        <w:rPr>
          <w:rFonts w:ascii="∞HÌ˛" w:hAnsi="∞HÌ˛" w:cs="∞HÌ˛"/>
          <w:kern w:val="0"/>
          <w:sz w:val="20"/>
          <w:szCs w:val="20"/>
        </w:rPr>
        <w:t>練習の始めにはセッションに関連するウォームアップ、終わりにはクールダウンと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kern w:val="0"/>
          <w:sz w:val="20"/>
          <w:szCs w:val="20"/>
        </w:rPr>
      </w:pPr>
      <w:r>
        <w:rPr>
          <w:rFonts w:ascii="∞HÌ˛" w:hAnsi="∞HÌ˛" w:cs="∞HÌ˛"/>
          <w:kern w:val="0"/>
          <w:sz w:val="20"/>
          <w:szCs w:val="20"/>
        </w:rPr>
        <w:t>リカバリーを確実に行う。</w:t>
      </w:r>
      <w:r>
        <w:rPr>
          <w:rFonts w:ascii="∞HÌ˛" w:hAnsi="∞HÌ˛" w:cs="∞HÌ˛"/>
          <w:kern w:val="0"/>
          <w:sz w:val="20"/>
          <w:szCs w:val="20"/>
        </w:rPr>
        <w:t>NYC       C       E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kern w:val="0"/>
          <w:sz w:val="20"/>
          <w:szCs w:val="20"/>
        </w:rPr>
      </w:pPr>
      <w:r>
        <w:rPr>
          <w:rFonts w:ascii="∞HÌ˛" w:hAnsi="∞HÌ˛" w:cs="∞HÌ˛"/>
          <w:kern w:val="0"/>
          <w:sz w:val="20"/>
          <w:szCs w:val="20"/>
        </w:rPr>
        <w:t xml:space="preserve">26. </w:t>
      </w:r>
      <w:r>
        <w:rPr>
          <w:rFonts w:ascii="∞HÌ˛" w:hAnsi="∞HÌ˛" w:cs="∞HÌ˛"/>
          <w:kern w:val="0"/>
          <w:sz w:val="20"/>
          <w:szCs w:val="20"/>
        </w:rPr>
        <w:t>個人スキル、ユニットスキルを安全にコーチングする。</w:t>
      </w:r>
      <w:r>
        <w:rPr>
          <w:rFonts w:ascii="∞HÌ˛" w:hAnsi="∞HÌ˛" w:cs="∞HÌ˛"/>
          <w:kern w:val="0"/>
          <w:sz w:val="20"/>
          <w:szCs w:val="20"/>
        </w:rPr>
        <w:t>NYC       C       E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kern w:val="0"/>
          <w:sz w:val="20"/>
          <w:szCs w:val="20"/>
        </w:rPr>
      </w:pPr>
      <w:r>
        <w:rPr>
          <w:rFonts w:ascii="∞HÌ˛" w:hAnsi="∞HÌ˛" w:cs="∞HÌ˛"/>
          <w:kern w:val="0"/>
          <w:sz w:val="20"/>
          <w:szCs w:val="20"/>
        </w:rPr>
        <w:t xml:space="preserve">27. </w:t>
      </w:r>
      <w:r>
        <w:rPr>
          <w:rFonts w:ascii="∞HÌ˛" w:hAnsi="∞HÌ˛" w:cs="∞HÌ˛"/>
          <w:kern w:val="0"/>
          <w:sz w:val="20"/>
          <w:szCs w:val="20"/>
        </w:rPr>
        <w:t>プレーヤーの怪我や病気、復帰に対するコーチの役割を説明する。</w:t>
      </w:r>
      <w:r>
        <w:rPr>
          <w:rFonts w:ascii="∞HÌ˛" w:hAnsi="∞HÌ˛" w:cs="∞HÌ˛"/>
          <w:kern w:val="0"/>
          <w:sz w:val="20"/>
          <w:szCs w:val="20"/>
        </w:rPr>
        <w:t>NYC       C       E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 w:hint="eastAsia"/>
          <w:kern w:val="0"/>
          <w:sz w:val="20"/>
          <w:szCs w:val="20"/>
        </w:rPr>
      </w:pPr>
      <w:r>
        <w:rPr>
          <w:rFonts w:ascii="∞HÌ˛" w:hAnsi="∞HÌ˛" w:cs="∞HÌ˛"/>
          <w:kern w:val="0"/>
          <w:sz w:val="20"/>
          <w:szCs w:val="20"/>
        </w:rPr>
        <w:t>28. worldrugby.org/</w:t>
      </w:r>
      <w:proofErr w:type="spellStart"/>
      <w:r>
        <w:rPr>
          <w:rFonts w:ascii="∞HÌ˛" w:hAnsi="∞HÌ˛" w:cs="∞HÌ˛"/>
          <w:kern w:val="0"/>
          <w:sz w:val="20"/>
          <w:szCs w:val="20"/>
        </w:rPr>
        <w:t>rugbyready</w:t>
      </w:r>
      <w:proofErr w:type="spellEnd"/>
      <w:r>
        <w:rPr>
          <w:rFonts w:ascii="∞HÌ˛" w:hAnsi="∞HÌ˛" w:cs="∞HÌ˛"/>
          <w:kern w:val="0"/>
          <w:sz w:val="20"/>
          <w:szCs w:val="20"/>
        </w:rPr>
        <w:t xml:space="preserve">  </w:t>
      </w:r>
      <w:r>
        <w:rPr>
          <w:rFonts w:ascii="∞HÌ˛" w:hAnsi="∞HÌ˛" w:cs="∞HÌ˛"/>
          <w:kern w:val="0"/>
          <w:sz w:val="20"/>
          <w:szCs w:val="20"/>
        </w:rPr>
        <w:t>にてラグビーレディー試験を受ける。</w:t>
      </w:r>
      <w:r>
        <w:rPr>
          <w:rFonts w:ascii="∞HÌ˛" w:hAnsi="∞HÌ˛" w:cs="∞HÌ˛"/>
          <w:kern w:val="0"/>
          <w:sz w:val="20"/>
          <w:szCs w:val="20"/>
        </w:rPr>
        <w:t>NYC       C       E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kern w:val="0"/>
          <w:sz w:val="20"/>
          <w:szCs w:val="20"/>
        </w:rPr>
      </w:pPr>
    </w:p>
    <w:p w:rsidR="007F7E0C" w:rsidRP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b/>
          <w:kern w:val="0"/>
          <w:sz w:val="20"/>
          <w:szCs w:val="20"/>
        </w:rPr>
      </w:pPr>
      <w:r w:rsidRPr="007F7E0C">
        <w:rPr>
          <w:rFonts w:ascii="∞HÌ˛" w:hAnsi="∞HÌ˛" w:cs="∞HÌ˛"/>
          <w:b/>
          <w:kern w:val="0"/>
          <w:sz w:val="20"/>
          <w:szCs w:val="20"/>
        </w:rPr>
        <w:t>哲学と倫理行動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kern w:val="0"/>
          <w:sz w:val="20"/>
          <w:szCs w:val="20"/>
        </w:rPr>
      </w:pPr>
      <w:r>
        <w:rPr>
          <w:rFonts w:ascii="∞HÌ˛" w:hAnsi="∞HÌ˛" w:cs="∞HÌ˛"/>
          <w:kern w:val="0"/>
          <w:sz w:val="20"/>
          <w:szCs w:val="20"/>
        </w:rPr>
        <w:t xml:space="preserve">29. </w:t>
      </w:r>
      <w:r>
        <w:rPr>
          <w:rFonts w:ascii="∞HÌ˛" w:hAnsi="∞HÌ˛" w:cs="∞HÌ˛"/>
          <w:kern w:val="0"/>
          <w:sz w:val="20"/>
          <w:szCs w:val="20"/>
        </w:rPr>
        <w:t>それぞれの環境で適切なコーチング哲学を説明する。</w:t>
      </w:r>
      <w:r>
        <w:rPr>
          <w:rFonts w:ascii="∞HÌ˛" w:hAnsi="∞HÌ˛" w:cs="∞HÌ˛"/>
          <w:kern w:val="0"/>
          <w:sz w:val="20"/>
          <w:szCs w:val="20"/>
        </w:rPr>
        <w:t>NYC       C       E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kern w:val="0"/>
          <w:sz w:val="20"/>
          <w:szCs w:val="20"/>
        </w:rPr>
      </w:pPr>
      <w:r>
        <w:rPr>
          <w:rFonts w:ascii="∞HÌ˛" w:hAnsi="∞HÌ˛" w:cs="∞HÌ˛"/>
          <w:kern w:val="0"/>
          <w:sz w:val="20"/>
          <w:szCs w:val="20"/>
        </w:rPr>
        <w:t xml:space="preserve">30. </w:t>
      </w:r>
      <w:r>
        <w:rPr>
          <w:rFonts w:ascii="∞HÌ˛" w:hAnsi="∞HÌ˛" w:cs="∞HÌ˛"/>
          <w:kern w:val="0"/>
          <w:sz w:val="20"/>
          <w:szCs w:val="20"/>
        </w:rPr>
        <w:t>ラグビーの中心的意義を明らかにし、コーチング行動に応用する。</w:t>
      </w:r>
      <w:r>
        <w:rPr>
          <w:rFonts w:ascii="∞HÌ˛" w:hAnsi="∞HÌ˛" w:cs="∞HÌ˛"/>
          <w:kern w:val="0"/>
          <w:sz w:val="20"/>
          <w:szCs w:val="20"/>
        </w:rPr>
        <w:t>NYC       C       E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kern w:val="0"/>
          <w:sz w:val="20"/>
          <w:szCs w:val="20"/>
        </w:rPr>
      </w:pPr>
      <w:r>
        <w:rPr>
          <w:rFonts w:ascii="∞HÌ˛" w:hAnsi="∞HÌ˛" w:cs="∞HÌ˛"/>
          <w:kern w:val="0"/>
          <w:sz w:val="20"/>
          <w:szCs w:val="20"/>
        </w:rPr>
        <w:t xml:space="preserve">31. </w:t>
      </w:r>
      <w:r>
        <w:rPr>
          <w:rFonts w:ascii="∞HÌ˛" w:hAnsi="∞HÌ˛" w:cs="∞HÌ˛"/>
          <w:kern w:val="0"/>
          <w:sz w:val="20"/>
          <w:szCs w:val="20"/>
        </w:rPr>
        <w:t>他の人の行動がラグビーの中心的意義に反するときは、それを明らかにし、抗議する。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kern w:val="0"/>
          <w:sz w:val="20"/>
          <w:szCs w:val="20"/>
        </w:rPr>
      </w:pPr>
      <w:r>
        <w:rPr>
          <w:rFonts w:ascii="∞HÌ˛" w:hAnsi="∞HÌ˛" w:cs="∞HÌ˛"/>
          <w:kern w:val="0"/>
          <w:sz w:val="20"/>
          <w:szCs w:val="20"/>
        </w:rPr>
        <w:t>NYC       C       E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 w:hint="eastAsia"/>
          <w:kern w:val="0"/>
          <w:sz w:val="20"/>
          <w:szCs w:val="20"/>
        </w:rPr>
      </w:pPr>
      <w:r>
        <w:rPr>
          <w:rFonts w:ascii="∞HÌ˛" w:hAnsi="∞HÌ˛" w:cs="∞HÌ˛"/>
          <w:kern w:val="0"/>
          <w:sz w:val="20"/>
          <w:szCs w:val="20"/>
        </w:rPr>
        <w:t xml:space="preserve">32. </w:t>
      </w:r>
      <w:r>
        <w:rPr>
          <w:rFonts w:ascii="∞HÌ˛" w:hAnsi="∞HÌ˛" w:cs="∞HÌ˛"/>
          <w:kern w:val="0"/>
          <w:sz w:val="20"/>
          <w:szCs w:val="20"/>
        </w:rPr>
        <w:t>チームへのコーチングとそれに関わる人に積極的に貢献する。</w:t>
      </w:r>
      <w:r>
        <w:rPr>
          <w:rFonts w:ascii="∞HÌ˛" w:hAnsi="∞HÌ˛" w:cs="∞HÌ˛"/>
          <w:kern w:val="0"/>
          <w:sz w:val="20"/>
          <w:szCs w:val="20"/>
        </w:rPr>
        <w:t>NYC       C       E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 w:hint="eastAsia"/>
          <w:kern w:val="0"/>
          <w:sz w:val="20"/>
          <w:szCs w:val="20"/>
        </w:rPr>
      </w:pP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color w:val="FFFFFF"/>
          <w:kern w:val="0"/>
          <w:sz w:val="16"/>
          <w:szCs w:val="16"/>
        </w:rPr>
      </w:pPr>
      <w:r>
        <w:rPr>
          <w:rFonts w:ascii="∞HÌ˛" w:hAnsi="∞HÌ˛" w:cs="∞HÌ˛"/>
          <w:kern w:val="0"/>
          <w:sz w:val="20"/>
          <w:szCs w:val="20"/>
        </w:rPr>
        <w:t>講習会に関するコーチ（受講者）の自己反省</w:t>
      </w: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color w:val="FFFFFF"/>
          <w:kern w:val="0"/>
          <w:sz w:val="16"/>
          <w:szCs w:val="16"/>
        </w:rPr>
      </w:pP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color w:val="FFFFFF"/>
          <w:kern w:val="0"/>
          <w:sz w:val="16"/>
          <w:szCs w:val="16"/>
        </w:rPr>
      </w:pP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 w:hint="eastAsia"/>
          <w:color w:val="FFFFFF"/>
          <w:kern w:val="0"/>
          <w:sz w:val="16"/>
          <w:szCs w:val="16"/>
        </w:rPr>
      </w:pP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color w:val="FFFFFF"/>
          <w:kern w:val="0"/>
          <w:sz w:val="16"/>
          <w:szCs w:val="16"/>
        </w:rPr>
      </w:pPr>
    </w:p>
    <w:p w:rsid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/>
          <w:color w:val="FFFFFF"/>
          <w:kern w:val="0"/>
          <w:sz w:val="16"/>
          <w:szCs w:val="16"/>
        </w:rPr>
      </w:pPr>
    </w:p>
    <w:p w:rsidR="007F7E0C" w:rsidRPr="007F7E0C" w:rsidRDefault="007F7E0C" w:rsidP="007F7E0C">
      <w:pPr>
        <w:widowControl/>
        <w:autoSpaceDE w:val="0"/>
        <w:autoSpaceDN w:val="0"/>
        <w:adjustRightInd w:val="0"/>
        <w:jc w:val="left"/>
        <w:rPr>
          <w:rFonts w:ascii="∞HÌ˛" w:hAnsi="∞HÌ˛" w:cs="∞HÌ˛" w:hint="eastAsia"/>
          <w:color w:val="FFFFFF"/>
          <w:kern w:val="0"/>
          <w:sz w:val="36"/>
          <w:szCs w:val="36"/>
        </w:rPr>
      </w:pPr>
      <w:r>
        <w:rPr>
          <w:rFonts w:ascii="∞HÌ˛" w:hAnsi="∞HÌ˛" w:cs="∞HÌ˛"/>
          <w:color w:val="FFFFFF"/>
          <w:kern w:val="0"/>
          <w:sz w:val="14"/>
          <w:szCs w:val="14"/>
        </w:rPr>
        <w:t>d</w:t>
      </w:r>
      <w:bookmarkStart w:id="0" w:name="_GoBack"/>
      <w:bookmarkEnd w:id="0"/>
    </w:p>
    <w:sectPr w:rsidR="007F7E0C" w:rsidRPr="007F7E0C" w:rsidSect="003C09B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∞HÌ˛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0C"/>
    <w:rsid w:val="003C09B6"/>
    <w:rsid w:val="007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C7AD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278</Words>
  <Characters>1585</Characters>
  <Application>Microsoft Macintosh Word</Application>
  <DocSecurity>0</DocSecurity>
  <Lines>13</Lines>
  <Paragraphs>3</Paragraphs>
  <ScaleCrop>false</ScaleCrop>
  <Company>RUGBYPARKJAPAN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KAWAI REO</dc:creator>
  <cp:keywords/>
  <dc:description/>
  <cp:lastModifiedBy>KAWAI REO</cp:lastModifiedBy>
  <cp:revision>1</cp:revision>
  <dcterms:created xsi:type="dcterms:W3CDTF">2020-10-20T01:34:00Z</dcterms:created>
  <dcterms:modified xsi:type="dcterms:W3CDTF">2020-10-20T01:46:00Z</dcterms:modified>
</cp:coreProperties>
</file>